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1737" w14:textId="77777777" w:rsidR="008E7F0F" w:rsidRDefault="008E7F0F"/>
    <w:p w14:paraId="426EDC3E" w14:textId="074D6D6E" w:rsidR="008E7F0F" w:rsidRDefault="008E7F0F">
      <w:pPr>
        <w:rPr>
          <w:noProof/>
        </w:rPr>
      </w:pPr>
      <w:r>
        <w:rPr>
          <w:noProof/>
        </w:rPr>
        <w:drawing>
          <wp:inline distT="0" distB="0" distL="0" distR="0" wp14:anchorId="05FB829A" wp14:editId="3CCA295F">
            <wp:extent cx="1276350" cy="1276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0B5F" w14:textId="77777777" w:rsidR="008E7F0F" w:rsidRPr="008E7F0F" w:rsidRDefault="008E7F0F" w:rsidP="008E7F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r w:rsidRPr="008E7F0F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Descrizione</w:t>
      </w:r>
    </w:p>
    <w:p w14:paraId="17A6F43C" w14:textId="77777777" w:rsidR="008E7F0F" w:rsidRPr="008E7F0F" w:rsidRDefault="008E7F0F" w:rsidP="008E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E7F0F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Yamamoto® </w:t>
      </w:r>
      <w:proofErr w:type="spellStart"/>
      <w:r w:rsidRPr="008E7F0F">
        <w:rPr>
          <w:rFonts w:ascii="Times New Roman" w:eastAsia="Times New Roman" w:hAnsi="Times New Roman" w:cs="Times New Roman"/>
          <w:sz w:val="24"/>
          <w:szCs w:val="24"/>
          <w:lang w:eastAsia="it-CH"/>
        </w:rPr>
        <w:t>Nutrition</w:t>
      </w:r>
      <w:proofErr w:type="spellEnd"/>
      <w:r w:rsidRPr="008E7F0F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</w:t>
      </w:r>
      <w:proofErr w:type="spellStart"/>
      <w:r w:rsidRPr="008E7F0F">
        <w:rPr>
          <w:rFonts w:ascii="Times New Roman" w:eastAsia="Times New Roman" w:hAnsi="Times New Roman" w:cs="Times New Roman"/>
          <w:sz w:val="24"/>
          <w:szCs w:val="24"/>
          <w:lang w:eastAsia="it-CH"/>
        </w:rPr>
        <w:t>TestoROL</w:t>
      </w:r>
      <w:proofErr w:type="spellEnd"/>
      <w:r w:rsidRPr="008E7F0F">
        <w:rPr>
          <w:rFonts w:ascii="Times New Roman" w:eastAsia="Times New Roman" w:hAnsi="Times New Roman" w:cs="Times New Roman"/>
          <w:sz w:val="24"/>
          <w:szCs w:val="24"/>
          <w:lang w:eastAsia="it-CH"/>
        </w:rPr>
        <w:t>® è un integratore alimentare indicato per il benessere degli adulti di sesso maschile, con acido D-aspartico, estratti di piante e minerali.</w:t>
      </w:r>
    </w:p>
    <w:p w14:paraId="7AF46887" w14:textId="77777777" w:rsidR="008E7F0F" w:rsidRPr="008E7F0F" w:rsidRDefault="008E7F0F" w:rsidP="008E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E7F0F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La </w:t>
      </w:r>
      <w:proofErr w:type="spellStart"/>
      <w:r w:rsidRPr="008E7F0F">
        <w:rPr>
          <w:rFonts w:ascii="Times New Roman" w:eastAsia="Times New Roman" w:hAnsi="Times New Roman" w:cs="Times New Roman"/>
          <w:sz w:val="24"/>
          <w:szCs w:val="24"/>
          <w:lang w:eastAsia="it-CH"/>
        </w:rPr>
        <w:t>Ashwagandha</w:t>
      </w:r>
      <w:proofErr w:type="spellEnd"/>
      <w:r w:rsidRPr="008E7F0F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ha un'azione tonica favorevole in caso di stanchezza fisica e mentale, come il ginseng anch'esso dotato di attività tonica sull'organismo.</w:t>
      </w:r>
    </w:p>
    <w:p w14:paraId="0D5AEEDE" w14:textId="77777777" w:rsidR="008E7F0F" w:rsidRPr="008E7F0F" w:rsidRDefault="008E7F0F" w:rsidP="008E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E7F0F">
        <w:rPr>
          <w:rFonts w:ascii="Times New Roman" w:eastAsia="Times New Roman" w:hAnsi="Times New Roman" w:cs="Times New Roman"/>
          <w:sz w:val="24"/>
          <w:szCs w:val="24"/>
          <w:lang w:eastAsia="it-CH"/>
        </w:rPr>
        <w:t>Il magnesio contribuisce alla riduzione della stanchezza e dell'affaticamento. Infine, lo zinco contribuisce alla normale fertilità e alla normale riproduzione oltre al mantenimento di normali livelli di testosterone nel sangue.</w:t>
      </w:r>
    </w:p>
    <w:p w14:paraId="748A7CCF" w14:textId="77777777" w:rsidR="008E7F0F" w:rsidRPr="008E7F0F" w:rsidRDefault="008E7F0F" w:rsidP="008E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E7F0F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Questa combinazione di ingredienti rende </w:t>
      </w:r>
      <w:proofErr w:type="spellStart"/>
      <w:r w:rsidRPr="008E7F0F">
        <w:rPr>
          <w:rFonts w:ascii="Times New Roman" w:eastAsia="Times New Roman" w:hAnsi="Times New Roman" w:cs="Times New Roman"/>
          <w:sz w:val="24"/>
          <w:szCs w:val="24"/>
          <w:lang w:eastAsia="it-CH"/>
        </w:rPr>
        <w:t>TestoROL</w:t>
      </w:r>
      <w:proofErr w:type="spellEnd"/>
      <w:r w:rsidRPr="008E7F0F">
        <w:rPr>
          <w:rFonts w:ascii="Times New Roman" w:eastAsia="Times New Roman" w:hAnsi="Times New Roman" w:cs="Times New Roman"/>
          <w:sz w:val="24"/>
          <w:szCs w:val="24"/>
          <w:lang w:eastAsia="it-CH"/>
        </w:rPr>
        <w:t>® molto popolare tra gli uomini, soprattutto tra gli uomini che praticano un duro allenamento!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  <w:gridCol w:w="3123"/>
        <w:gridCol w:w="45"/>
      </w:tblGrid>
      <w:tr w:rsidR="008E7F0F" w:rsidRPr="008E7F0F" w14:paraId="70478D80" w14:textId="77777777" w:rsidTr="008E7F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B4A17E7" w14:textId="77777777" w:rsidR="008E7F0F" w:rsidRPr="008E7F0F" w:rsidRDefault="008E7F0F" w:rsidP="008E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CH"/>
              </w:rPr>
              <w:t>40 compresse</w:t>
            </w:r>
          </w:p>
        </w:tc>
        <w:tc>
          <w:tcPr>
            <w:tcW w:w="0" w:type="auto"/>
            <w:vAlign w:val="center"/>
            <w:hideMark/>
          </w:tcPr>
          <w:p w14:paraId="2483D322" w14:textId="77777777" w:rsidR="008E7F0F" w:rsidRPr="008E7F0F" w:rsidRDefault="008E7F0F" w:rsidP="008E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8E7F0F" w:rsidRPr="008E7F0F" w14:paraId="042961AC" w14:textId="77777777" w:rsidTr="008E7F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40C52A7" w14:textId="77777777" w:rsidR="008E7F0F" w:rsidRPr="008E7F0F" w:rsidRDefault="008E7F0F" w:rsidP="008E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CH"/>
              </w:rPr>
              <w:t>Analisi Media</w:t>
            </w:r>
          </w:p>
        </w:tc>
        <w:tc>
          <w:tcPr>
            <w:tcW w:w="0" w:type="auto"/>
            <w:vAlign w:val="center"/>
            <w:hideMark/>
          </w:tcPr>
          <w:p w14:paraId="67CB7A8D" w14:textId="77777777" w:rsidR="008E7F0F" w:rsidRPr="008E7F0F" w:rsidRDefault="008E7F0F" w:rsidP="008E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8E7F0F" w:rsidRPr="008E7F0F" w14:paraId="7E5A64AC" w14:textId="77777777" w:rsidTr="008E7F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294ACEB" w14:textId="77777777" w:rsidR="008E7F0F" w:rsidRPr="008E7F0F" w:rsidRDefault="008E7F0F" w:rsidP="008E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CH"/>
              </w:rPr>
              <w:t xml:space="preserve">Per dose </w:t>
            </w:r>
            <w:proofErr w:type="gramStart"/>
            <w:r w:rsidRPr="008E7F0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CH"/>
              </w:rPr>
              <w:t>3</w:t>
            </w:r>
            <w:proofErr w:type="gramEnd"/>
            <w:r w:rsidRPr="008E7F0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CH"/>
              </w:rPr>
              <w:t xml:space="preserve"> compresse</w:t>
            </w:r>
          </w:p>
        </w:tc>
        <w:tc>
          <w:tcPr>
            <w:tcW w:w="0" w:type="auto"/>
            <w:vAlign w:val="center"/>
            <w:hideMark/>
          </w:tcPr>
          <w:p w14:paraId="5CBA9E5E" w14:textId="77777777" w:rsidR="008E7F0F" w:rsidRPr="008E7F0F" w:rsidRDefault="008E7F0F" w:rsidP="008E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8E7F0F" w:rsidRPr="008E7F0F" w14:paraId="2318B91A" w14:textId="77777777" w:rsidTr="008E7F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CD5033B" w14:textId="77777777" w:rsidR="008E7F0F" w:rsidRPr="008E7F0F" w:rsidRDefault="008E7F0F" w:rsidP="008E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E9EC3D" w14:textId="77777777" w:rsidR="008E7F0F" w:rsidRPr="008E7F0F" w:rsidRDefault="008E7F0F" w:rsidP="008E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CH"/>
              </w:rPr>
              <w:t>Per 3 compresse</w:t>
            </w:r>
          </w:p>
        </w:tc>
      </w:tr>
      <w:tr w:rsidR="008E7F0F" w:rsidRPr="008E7F0F" w14:paraId="7D651B2A" w14:textId="77777777" w:rsidTr="008E7F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81E53A" w14:textId="77777777" w:rsidR="008E7F0F" w:rsidRPr="008E7F0F" w:rsidRDefault="008E7F0F" w:rsidP="008E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Acido D-aspartico</w:t>
            </w:r>
          </w:p>
        </w:tc>
        <w:tc>
          <w:tcPr>
            <w:tcW w:w="0" w:type="auto"/>
            <w:vAlign w:val="center"/>
            <w:hideMark/>
          </w:tcPr>
          <w:p w14:paraId="4043A030" w14:textId="77777777" w:rsidR="008E7F0F" w:rsidRPr="008E7F0F" w:rsidRDefault="008E7F0F" w:rsidP="008E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700 mg</w:t>
            </w:r>
          </w:p>
        </w:tc>
      </w:tr>
      <w:tr w:rsidR="008E7F0F" w:rsidRPr="008E7F0F" w14:paraId="0D671044" w14:textId="77777777" w:rsidTr="008E7F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AD01046" w14:textId="77777777" w:rsidR="008E7F0F" w:rsidRPr="008E7F0F" w:rsidRDefault="008E7F0F" w:rsidP="008E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Fieno greco seme</w:t>
            </w: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br/>
              <w:t xml:space="preserve">di cui saponine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furostanoliche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br/>
              <w:t xml:space="preserve">di cui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protodioscina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0D0435" w14:textId="77777777" w:rsidR="008E7F0F" w:rsidRPr="008E7F0F" w:rsidRDefault="008E7F0F" w:rsidP="008E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500 mg</w:t>
            </w:r>
            <w:r w:rsidRPr="008E7F0F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br/>
              <w:t>225 mg</w:t>
            </w:r>
            <w:r w:rsidRPr="008E7F0F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br/>
              <w:t>100 mg</w:t>
            </w:r>
          </w:p>
        </w:tc>
      </w:tr>
      <w:tr w:rsidR="008E7F0F" w:rsidRPr="008E7F0F" w14:paraId="55F46857" w14:textId="77777777" w:rsidTr="008E7F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5E7BE38" w14:textId="77777777" w:rsidR="008E7F0F" w:rsidRPr="008E7F0F" w:rsidRDefault="008E7F0F" w:rsidP="008E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Ashwagandha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KSM-66® radice </w:t>
            </w: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br/>
              <w:t xml:space="preserve">di cui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withanolidi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79490D" w14:textId="77777777" w:rsidR="008E7F0F" w:rsidRPr="008E7F0F" w:rsidRDefault="008E7F0F" w:rsidP="008E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300 mg</w:t>
            </w:r>
            <w:r w:rsidRPr="008E7F0F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br/>
              <w:t>15 mg</w:t>
            </w:r>
          </w:p>
        </w:tc>
      </w:tr>
      <w:tr w:rsidR="008E7F0F" w:rsidRPr="008E7F0F" w14:paraId="47FA910E" w14:textId="77777777" w:rsidTr="008E7F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C53ABAC" w14:textId="77777777" w:rsidR="008E7F0F" w:rsidRPr="008E7F0F" w:rsidRDefault="008E7F0F" w:rsidP="008E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Ginseng radice</w:t>
            </w: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br/>
              <w:t xml:space="preserve">di cui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ginsenosidi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EDA5B2" w14:textId="77777777" w:rsidR="008E7F0F" w:rsidRPr="008E7F0F" w:rsidRDefault="008E7F0F" w:rsidP="008E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200 mg</w:t>
            </w:r>
            <w:r w:rsidRPr="008E7F0F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br/>
              <w:t>40 mg</w:t>
            </w:r>
          </w:p>
        </w:tc>
      </w:tr>
      <w:tr w:rsidR="008E7F0F" w:rsidRPr="008E7F0F" w14:paraId="5B682E69" w14:textId="77777777" w:rsidTr="008E7F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29B956F" w14:textId="77777777" w:rsidR="008E7F0F" w:rsidRPr="008E7F0F" w:rsidRDefault="008E7F0F" w:rsidP="008E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Magnesio</w:t>
            </w:r>
          </w:p>
        </w:tc>
        <w:tc>
          <w:tcPr>
            <w:tcW w:w="0" w:type="auto"/>
            <w:vAlign w:val="center"/>
            <w:hideMark/>
          </w:tcPr>
          <w:p w14:paraId="55C0AAE0" w14:textId="77777777" w:rsidR="008E7F0F" w:rsidRPr="008E7F0F" w:rsidRDefault="008E7F0F" w:rsidP="008E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56,3 mg (15% AR*)</w:t>
            </w:r>
          </w:p>
        </w:tc>
      </w:tr>
      <w:tr w:rsidR="008E7F0F" w:rsidRPr="008E7F0F" w14:paraId="0FA318EC" w14:textId="77777777" w:rsidTr="008E7F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6C96695" w14:textId="77777777" w:rsidR="008E7F0F" w:rsidRPr="008E7F0F" w:rsidRDefault="008E7F0F" w:rsidP="008E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Zinco</w:t>
            </w:r>
          </w:p>
        </w:tc>
        <w:tc>
          <w:tcPr>
            <w:tcW w:w="0" w:type="auto"/>
            <w:vAlign w:val="center"/>
            <w:hideMark/>
          </w:tcPr>
          <w:p w14:paraId="3771464F" w14:textId="77777777" w:rsidR="008E7F0F" w:rsidRPr="008E7F0F" w:rsidRDefault="008E7F0F" w:rsidP="008E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10 mg (100% AR*)</w:t>
            </w:r>
          </w:p>
        </w:tc>
      </w:tr>
      <w:tr w:rsidR="008E7F0F" w:rsidRPr="008E7F0F" w14:paraId="409B253D" w14:textId="77777777" w:rsidTr="008E7F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EFFCF80" w14:textId="77777777" w:rsidR="008E7F0F" w:rsidRPr="008E7F0F" w:rsidRDefault="008E7F0F" w:rsidP="008E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Boro</w:t>
            </w:r>
          </w:p>
        </w:tc>
        <w:tc>
          <w:tcPr>
            <w:tcW w:w="0" w:type="auto"/>
            <w:vAlign w:val="center"/>
            <w:hideMark/>
          </w:tcPr>
          <w:p w14:paraId="36C8636D" w14:textId="77777777" w:rsidR="008E7F0F" w:rsidRPr="008E7F0F" w:rsidRDefault="008E7F0F" w:rsidP="008E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3,6 mg</w:t>
            </w:r>
          </w:p>
        </w:tc>
      </w:tr>
      <w:tr w:rsidR="008E7F0F" w:rsidRPr="008E7F0F" w14:paraId="142FCC90" w14:textId="77777777" w:rsidTr="008E7F0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AF06A6E" w14:textId="77777777" w:rsidR="008E7F0F" w:rsidRPr="008E7F0F" w:rsidRDefault="008E7F0F" w:rsidP="008E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*AR = Assunzioni di Riferimento</w:t>
            </w:r>
          </w:p>
        </w:tc>
      </w:tr>
      <w:tr w:rsidR="008E7F0F" w:rsidRPr="008E7F0F" w14:paraId="67684A3B" w14:textId="77777777" w:rsidTr="008E7F0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C7788C" w14:textId="77777777" w:rsidR="008E7F0F" w:rsidRPr="008E7F0F" w:rsidRDefault="008E7F0F" w:rsidP="008E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CH"/>
              </w:rPr>
              <w:t>Ingredienti:</w:t>
            </w: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agente di carica: cellulosa; acido D-aspartico,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bisglicinato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di magnesio, fieno greco (</w:t>
            </w:r>
            <w:r w:rsidRPr="008E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CH"/>
              </w:rPr>
              <w:t xml:space="preserve">Trigonella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CH"/>
              </w:rPr>
              <w:t>foenum-graecum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L.) seme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e.s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.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tit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. 45% saponine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furostanoliche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, 20%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protodioscina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, KSM-66®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Ashwagandha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[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Ashwagandha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(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CH"/>
              </w:rPr>
              <w:t>Withania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CH"/>
              </w:rPr>
              <w:t xml:space="preserve">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CH"/>
              </w:rPr>
              <w:t>somnifera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CH"/>
              </w:rPr>
              <w:t xml:space="preserve"> </w:t>
            </w: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(L.)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Dunal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) radice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e.s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.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tit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. 5%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withanolidi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(contiene </w:t>
            </w:r>
            <w:r w:rsidRPr="008E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latte</w:t>
            </w: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)], ginseng (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CH"/>
              </w:rPr>
              <w:t>Panax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CH"/>
              </w:rPr>
              <w:t xml:space="preserve"> ginseng</w:t>
            </w: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C.A.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Mey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.)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e.s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. 20%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ginsenosidi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, agenti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antiagglomeranti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: talco, sali di magnesio degli acidi grassi, biossido di silicio; gluconato di zinco, stabilizzante: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idrossi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-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propil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-cellulosa;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filmatura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  (agenti di rivestimento: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idrossi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-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propil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-metilcellulosa, glicerolo, gommalacca; coloranti: biossido di titanio, ossidi e idrossidi di ferro), borato di sodio.</w:t>
            </w: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br/>
            </w: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lastRenderedPageBreak/>
              <w:br/>
              <w:t xml:space="preserve">KSM-66 est une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marque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déposée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d'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Ixoreal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</w:t>
            </w:r>
            <w:proofErr w:type="spell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Biomed</w:t>
            </w:r>
            <w:proofErr w:type="spell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Inc.</w:t>
            </w:r>
          </w:p>
        </w:tc>
      </w:tr>
      <w:tr w:rsidR="008E7F0F" w:rsidRPr="008E7F0F" w14:paraId="1118C6B7" w14:textId="77777777" w:rsidTr="008E7F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6F49C31" w14:textId="77777777" w:rsidR="008E7F0F" w:rsidRPr="008E7F0F" w:rsidRDefault="008E7F0F" w:rsidP="008E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8E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CH"/>
              </w:rPr>
              <w:lastRenderedPageBreak/>
              <w:t>Modalità d'uso:</w:t>
            </w:r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assumere </w:t>
            </w:r>
            <w:proofErr w:type="gramStart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3</w:t>
            </w:r>
            <w:proofErr w:type="gramEnd"/>
            <w:r w:rsidRPr="008E7F0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compresse al giorno con acqua.</w:t>
            </w:r>
          </w:p>
        </w:tc>
      </w:tr>
    </w:tbl>
    <w:p w14:paraId="406BBD46" w14:textId="77777777" w:rsidR="008E7F0F" w:rsidRPr="008E7F0F" w:rsidRDefault="008E7F0F" w:rsidP="008E7F0F"/>
    <w:sectPr w:rsidR="008E7F0F" w:rsidRPr="008E7F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0F"/>
    <w:rsid w:val="008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AB29F"/>
  <w15:chartTrackingRefBased/>
  <w15:docId w15:val="{AF45738E-3A7F-41BD-A620-0A4B60F8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1</cp:revision>
  <dcterms:created xsi:type="dcterms:W3CDTF">2020-09-23T06:38:00Z</dcterms:created>
  <dcterms:modified xsi:type="dcterms:W3CDTF">2020-09-23T06:40:00Z</dcterms:modified>
</cp:coreProperties>
</file>