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489B" w14:textId="1E500E62" w:rsidR="00DF32D9" w:rsidRDefault="00DF32D9" w:rsidP="00DF32D9">
      <w:pPr>
        <w:rPr>
          <w:noProof/>
        </w:rPr>
      </w:pPr>
      <w:r>
        <w:rPr>
          <w:noProof/>
        </w:rPr>
        <w:drawing>
          <wp:inline distT="0" distB="0" distL="0" distR="0" wp14:anchorId="004492A2" wp14:editId="195CD758">
            <wp:extent cx="1181100" cy="1181100"/>
            <wp:effectExtent l="0" t="0" r="0" b="0"/>
            <wp:docPr id="1" name="Immagine 1" descr="Carbonox - 3,5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bonox - 3,5 k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4FEC0" w14:textId="0100F70F" w:rsidR="00DF32D9" w:rsidRDefault="00DF32D9" w:rsidP="00DF32D9">
      <w:r>
        <w:rPr>
          <w:b/>
          <w:bCs/>
          <w:sz w:val="36"/>
          <w:szCs w:val="36"/>
        </w:rPr>
        <w:t>Barattolo da 3,5</w:t>
      </w:r>
      <w:r w:rsidRPr="00FA2C88">
        <w:rPr>
          <w:b/>
          <w:bCs/>
          <w:sz w:val="36"/>
          <w:szCs w:val="36"/>
        </w:rPr>
        <w:t xml:space="preserve"> KG</w:t>
      </w:r>
    </w:p>
    <w:p w14:paraId="375DC0A6" w14:textId="77777777" w:rsidR="00DF32D9" w:rsidRPr="00FA2C88" w:rsidRDefault="00DF32D9" w:rsidP="00DF32D9"/>
    <w:p w14:paraId="22B48349" w14:textId="77777777" w:rsidR="00DF32D9" w:rsidRDefault="00DF32D9" w:rsidP="00DF32D9"/>
    <w:p w14:paraId="021D5F57" w14:textId="77777777" w:rsidR="00DF32D9" w:rsidRPr="00FA2C88" w:rsidRDefault="00DF32D9" w:rsidP="00DF32D9">
      <w:pPr>
        <w:rPr>
          <w:b/>
          <w:bCs/>
          <w:sz w:val="28"/>
          <w:szCs w:val="28"/>
        </w:rPr>
      </w:pPr>
      <w:r w:rsidRPr="00FA2C88">
        <w:rPr>
          <w:b/>
          <w:bCs/>
          <w:sz w:val="28"/>
          <w:szCs w:val="28"/>
        </w:rPr>
        <w:t>DESCRIZIONE</w:t>
      </w:r>
    </w:p>
    <w:p w14:paraId="3BDF3B96" w14:textId="77777777" w:rsidR="00DF32D9" w:rsidRDefault="00DF32D9" w:rsidP="00DF32D9">
      <w:r>
        <w:t xml:space="preserve">Integratore alimentare di carboidrati, arginina, vitamine e minerali, con zuccheri </w:t>
      </w:r>
      <w:proofErr w:type="gramStart"/>
      <w:r>
        <w:t>ed</w:t>
      </w:r>
      <w:proofErr w:type="gramEnd"/>
      <w:r>
        <w:t xml:space="preserve"> edulcoranti, in polvere.</w:t>
      </w:r>
      <w:r>
        <w:br/>
        <w:t>Carbo-</w:t>
      </w:r>
      <w:proofErr w:type="spellStart"/>
      <w:r>
        <w:t>nox</w:t>
      </w:r>
      <w:proofErr w:type="spellEnd"/>
      <w:r>
        <w:t xml:space="preserve"> è un integratore alimentare indicato per gli sportivi, contenente diverse forme di carboidrati, per supportare l’aumento del fabbisogno in caso di esercizio fisico, anche di lunga durata.</w:t>
      </w:r>
      <w:r>
        <w:br/>
        <w:t>Le vitamine del gruppo B e la vitamina C favoriscono il metabolismo energetico e la riduzione di stanchezza e fatica.</w:t>
      </w:r>
    </w:p>
    <w:p w14:paraId="7DFDBF0F" w14:textId="77777777" w:rsidR="00DF32D9" w:rsidRDefault="00DF32D9" w:rsidP="00DF32D9"/>
    <w:p w14:paraId="0A97A3EE" w14:textId="77777777" w:rsidR="00DF32D9" w:rsidRDefault="00DF32D9" w:rsidP="00DF32D9">
      <w:r>
        <w:t>Per dose giornaliera (100 g)</w:t>
      </w:r>
      <w:r>
        <w:br/>
        <w:t xml:space="preserve">Energia 1592,5 </w:t>
      </w:r>
      <w:proofErr w:type="spellStart"/>
      <w:r>
        <w:t>kJ</w:t>
      </w:r>
      <w:proofErr w:type="spellEnd"/>
      <w:r>
        <w:t xml:space="preserve"> - 381 kcal</w:t>
      </w:r>
      <w:r>
        <w:br/>
        <w:t>Grassi &lt;0,1 g</w:t>
      </w:r>
      <w:r>
        <w:br/>
        <w:t> di cui saturi 0 g</w:t>
      </w:r>
      <w:r>
        <w:br/>
        <w:t>Carboidrati 95 g</w:t>
      </w:r>
      <w:r>
        <w:br/>
        <w:t> di cui zuccheri 25 g</w:t>
      </w:r>
      <w:r>
        <w:br/>
        <w:t>Fibre 0 g</w:t>
      </w:r>
      <w:r>
        <w:br/>
        <w:t>Proteine 0 g</w:t>
      </w:r>
      <w:r>
        <w:br/>
        <w:t>Sodio &lt;0,1 g</w:t>
      </w:r>
      <w:r>
        <w:br/>
        <w:t>L-arginina 1 g</w:t>
      </w:r>
      <w:r>
        <w:br/>
        <w:t>Vitamina C 32 mg (40% AR)</w:t>
      </w:r>
      <w:r>
        <w:br/>
        <w:t>Niacina 6,4 mg (40% AR)</w:t>
      </w:r>
      <w:r>
        <w:br/>
        <w:t>Vitamina E 4,8 mg (40% AR)</w:t>
      </w:r>
      <w:r>
        <w:br/>
        <w:t>Acido pantotenico 2,4 mg (40% AR)</w:t>
      </w:r>
      <w:r>
        <w:br/>
        <w:t>Vitamina B6 0,6 mg (43% AR)</w:t>
      </w:r>
      <w:r>
        <w:br/>
        <w:t>Vitamina B2 0,6 mg (43% AR)</w:t>
      </w:r>
      <w:r>
        <w:br/>
        <w:t>Vitamina B1 0,4 mg (36% AR)</w:t>
      </w:r>
      <w:r>
        <w:br/>
        <w:t xml:space="preserve">Biotina 20 </w:t>
      </w:r>
      <w:proofErr w:type="spellStart"/>
      <w:r>
        <w:t>mcg</w:t>
      </w:r>
      <w:proofErr w:type="spellEnd"/>
      <w:r>
        <w:t xml:space="preserve"> (40% AR)</w:t>
      </w:r>
      <w:r>
        <w:br/>
        <w:t xml:space="preserve">Vitamina A 320 </w:t>
      </w:r>
      <w:proofErr w:type="spellStart"/>
      <w:r>
        <w:t>mcg</w:t>
      </w:r>
      <w:proofErr w:type="spellEnd"/>
      <w:r>
        <w:t xml:space="preserve"> (40% AR) </w:t>
      </w:r>
      <w:r>
        <w:br/>
        <w:t xml:space="preserve">Acido folico 80 </w:t>
      </w:r>
      <w:proofErr w:type="spellStart"/>
      <w:r>
        <w:t>mcg</w:t>
      </w:r>
      <w:proofErr w:type="spellEnd"/>
      <w:r>
        <w:t xml:space="preserve"> (40% AR)</w:t>
      </w:r>
      <w:r>
        <w:br/>
        <w:t xml:space="preserve">Vitamina D 2 </w:t>
      </w:r>
      <w:proofErr w:type="spellStart"/>
      <w:r>
        <w:t>mcg</w:t>
      </w:r>
      <w:proofErr w:type="spellEnd"/>
      <w:r>
        <w:t xml:space="preserve"> (40% AR)</w:t>
      </w:r>
      <w:r>
        <w:br/>
        <w:t xml:space="preserve">Vitamina B12 1 </w:t>
      </w:r>
      <w:proofErr w:type="spellStart"/>
      <w:r>
        <w:t>mcg</w:t>
      </w:r>
      <w:proofErr w:type="spellEnd"/>
      <w:r>
        <w:t xml:space="preserve"> (40% AR)</w:t>
      </w:r>
      <w:r>
        <w:br/>
        <w:t>Calcio 175 mg (22% AR)</w:t>
      </w:r>
      <w:r>
        <w:br/>
        <w:t>Magnesio 80 mg (21% AR)</w:t>
      </w:r>
      <w:r>
        <w:br/>
        <w:t>Ferro 12 mg (86% AR)</w:t>
      </w:r>
      <w:r>
        <w:br/>
        <w:t>Manganese 2 mg (100% AR)</w:t>
      </w:r>
      <w:r>
        <w:br/>
        <w:t xml:space="preserve">Iodio 75 </w:t>
      </w:r>
      <w:proofErr w:type="spellStart"/>
      <w:r>
        <w:t>mcg</w:t>
      </w:r>
      <w:proofErr w:type="spellEnd"/>
      <w:r>
        <w:t xml:space="preserve"> (50% AR)</w:t>
      </w:r>
      <w:r>
        <w:br/>
        <w:t xml:space="preserve">Cromo 75 </w:t>
      </w:r>
      <w:proofErr w:type="spellStart"/>
      <w:r>
        <w:t>mcg</w:t>
      </w:r>
      <w:proofErr w:type="spellEnd"/>
      <w:r>
        <w:t xml:space="preserve"> (187% AR)</w:t>
      </w:r>
      <w:r>
        <w:br/>
      </w:r>
      <w:r>
        <w:lastRenderedPageBreak/>
        <w:t xml:space="preserve">Molibdeno 7,5 </w:t>
      </w:r>
      <w:proofErr w:type="spellStart"/>
      <w:r>
        <w:t>mcg</w:t>
      </w:r>
      <w:proofErr w:type="spellEnd"/>
      <w:r>
        <w:t xml:space="preserve"> (15% AR)</w:t>
      </w:r>
      <w:r>
        <w:br/>
      </w:r>
      <w:r>
        <w:br/>
        <w:t>AR: assunzione di riferimento</w:t>
      </w:r>
      <w:r>
        <w:br/>
      </w:r>
      <w:r>
        <w:br/>
      </w:r>
      <w:r>
        <w:rPr>
          <w:rStyle w:val="Enfasigrassetto"/>
        </w:rPr>
        <w:t>Ingredienti</w:t>
      </w:r>
      <w:r>
        <w:t xml:space="preserve">: complesso di carboidrati 95% (maltodestrine, glucosio, </w:t>
      </w:r>
      <w:proofErr w:type="spellStart"/>
      <w:r>
        <w:t>isomaltulosio</w:t>
      </w:r>
      <w:proofErr w:type="spellEnd"/>
      <w:r>
        <w:t xml:space="preserve">*), 1% L-arginina cloridrato, regolatori di acidità: acido citrico, acido malico; 1% componenti minerali (fosfato tricalcico, carbonato di calcio, magnesio </w:t>
      </w:r>
      <w:proofErr w:type="spellStart"/>
      <w:r>
        <w:t>idrossicarbonato</w:t>
      </w:r>
      <w:proofErr w:type="spellEnd"/>
      <w:r>
        <w:t xml:space="preserve">, </w:t>
      </w:r>
      <w:proofErr w:type="spellStart"/>
      <w:r>
        <w:t>fumarato</w:t>
      </w:r>
      <w:proofErr w:type="spellEnd"/>
      <w:r>
        <w:t xml:space="preserve"> ferroso, solfato di manganese, ioduro di potassio, cloruro di cromo, molibdato di sodio, </w:t>
      </w:r>
      <w:proofErr w:type="spellStart"/>
      <w:r>
        <w:t>selenito</w:t>
      </w:r>
      <w:proofErr w:type="spellEnd"/>
      <w:r>
        <w:t xml:space="preserve"> di sodio), aromi, 0,1% vitamine [</w:t>
      </w:r>
      <w:proofErr w:type="spellStart"/>
      <w:r>
        <w:t>vit</w:t>
      </w:r>
      <w:proofErr w:type="spellEnd"/>
      <w:r>
        <w:t xml:space="preserve">. C (acido L-ascorbico), </w:t>
      </w:r>
      <w:proofErr w:type="spellStart"/>
      <w:r>
        <w:t>vit</w:t>
      </w:r>
      <w:proofErr w:type="spellEnd"/>
      <w:r>
        <w:t>. E (acetato di DL-alfa-</w:t>
      </w:r>
      <w:proofErr w:type="spellStart"/>
      <w:r>
        <w:t>tocoferile</w:t>
      </w:r>
      <w:proofErr w:type="spellEnd"/>
      <w:r>
        <w:t xml:space="preserve">), niacina (nicotinammide), D-biotina, </w:t>
      </w:r>
      <w:proofErr w:type="spellStart"/>
      <w:r>
        <w:t>vit</w:t>
      </w:r>
      <w:proofErr w:type="spellEnd"/>
      <w:r>
        <w:t xml:space="preserve">. A (acetato di </w:t>
      </w:r>
      <w:proofErr w:type="spellStart"/>
      <w:r>
        <w:t>retinile</w:t>
      </w:r>
      <w:proofErr w:type="spellEnd"/>
      <w:r>
        <w:t>), acido pantotenico (calcio D-</w:t>
      </w:r>
      <w:proofErr w:type="spellStart"/>
      <w:r>
        <w:t>pantotenato</w:t>
      </w:r>
      <w:proofErr w:type="spellEnd"/>
      <w:r>
        <w:t xml:space="preserve">), </w:t>
      </w:r>
      <w:proofErr w:type="spellStart"/>
      <w:r>
        <w:t>vit</w:t>
      </w:r>
      <w:proofErr w:type="spellEnd"/>
      <w:r>
        <w:t xml:space="preserve">. B6 (cloridrato di piridossina), </w:t>
      </w:r>
      <w:proofErr w:type="spellStart"/>
      <w:r>
        <w:t>vit</w:t>
      </w:r>
      <w:proofErr w:type="spellEnd"/>
      <w:r>
        <w:t>. D (</w:t>
      </w:r>
      <w:proofErr w:type="spellStart"/>
      <w:r>
        <w:t>colecalciferolo</w:t>
      </w:r>
      <w:proofErr w:type="spellEnd"/>
      <w:r>
        <w:t xml:space="preserve">), acido folico (acido </w:t>
      </w:r>
      <w:proofErr w:type="spellStart"/>
      <w:r>
        <w:t>pteroil</w:t>
      </w:r>
      <w:proofErr w:type="spellEnd"/>
      <w:r>
        <w:t xml:space="preserve"> </w:t>
      </w:r>
      <w:proofErr w:type="spellStart"/>
      <w:r>
        <w:t>monoglutammico</w:t>
      </w:r>
      <w:proofErr w:type="spellEnd"/>
      <w:r>
        <w:t xml:space="preserve">), </w:t>
      </w:r>
      <w:proofErr w:type="spellStart"/>
      <w:r>
        <w:t>vit</w:t>
      </w:r>
      <w:proofErr w:type="spellEnd"/>
      <w:r>
        <w:t>. B1 (</w:t>
      </w:r>
      <w:proofErr w:type="spellStart"/>
      <w:r>
        <w:t>mononitrato</w:t>
      </w:r>
      <w:proofErr w:type="spellEnd"/>
      <w:r>
        <w:t xml:space="preserve"> di tiamina), </w:t>
      </w:r>
      <w:proofErr w:type="spellStart"/>
      <w:r>
        <w:t>vit</w:t>
      </w:r>
      <w:proofErr w:type="spellEnd"/>
      <w:r>
        <w:t xml:space="preserve">. B2 (riboflavina), </w:t>
      </w:r>
      <w:proofErr w:type="spellStart"/>
      <w:r>
        <w:t>vit</w:t>
      </w:r>
      <w:proofErr w:type="spellEnd"/>
      <w:r>
        <w:t xml:space="preserve">. B12 (cianocobalamina), edulcoranti: </w:t>
      </w:r>
      <w:proofErr w:type="spellStart"/>
      <w:r>
        <w:t>acesulfame</w:t>
      </w:r>
      <w:proofErr w:type="spellEnd"/>
      <w:r>
        <w:t xml:space="preserve"> K, </w:t>
      </w:r>
      <w:proofErr w:type="spellStart"/>
      <w:r>
        <w:t>sucralosio</w:t>
      </w:r>
      <w:proofErr w:type="spellEnd"/>
      <w:r>
        <w:t>; colorante: riboflavina.</w:t>
      </w:r>
      <w:r>
        <w:br/>
        <w:t>*fonte di glucosio e fruttosio.</w:t>
      </w:r>
    </w:p>
    <w:p w14:paraId="76789023" w14:textId="77777777" w:rsidR="00DF32D9" w:rsidRDefault="00DF32D9" w:rsidP="00DF32D9">
      <w:pPr>
        <w:rPr>
          <w:b/>
          <w:bCs/>
          <w:sz w:val="28"/>
          <w:szCs w:val="28"/>
        </w:rPr>
      </w:pPr>
    </w:p>
    <w:p w14:paraId="0A3E9524" w14:textId="77777777" w:rsidR="00DF32D9" w:rsidRPr="00FA2C88" w:rsidRDefault="00DF32D9" w:rsidP="00DF32D9">
      <w:pPr>
        <w:rPr>
          <w:b/>
          <w:bCs/>
          <w:sz w:val="28"/>
          <w:szCs w:val="28"/>
        </w:rPr>
      </w:pPr>
      <w:r w:rsidRPr="00FA2C88">
        <w:rPr>
          <w:b/>
          <w:bCs/>
          <w:sz w:val="28"/>
          <w:szCs w:val="28"/>
        </w:rPr>
        <w:t>Dosaggio consigliato</w:t>
      </w:r>
    </w:p>
    <w:p w14:paraId="1DEC3476" w14:textId="77777777" w:rsidR="00DF32D9" w:rsidRDefault="00DF32D9" w:rsidP="00DF32D9"/>
    <w:p w14:paraId="09A5570E" w14:textId="77777777" w:rsidR="00DF32D9" w:rsidRPr="00FA2C88" w:rsidRDefault="00DF32D9" w:rsidP="00DF32D9">
      <w:r>
        <w:t xml:space="preserve">Assumere una porzione (50 g) durante e una dopo l'attività fisica; miscelare ogni porzione con 200 ml di acqua. Si consiglia di non assumere più di </w:t>
      </w:r>
      <w:proofErr w:type="gramStart"/>
      <w:r>
        <w:t>2</w:t>
      </w:r>
      <w:proofErr w:type="gramEnd"/>
      <w:r>
        <w:t xml:space="preserve"> porzioni al giorno.</w:t>
      </w:r>
    </w:p>
    <w:p w14:paraId="1080C1AC" w14:textId="77777777" w:rsidR="00DF32D9" w:rsidRDefault="00DF32D9"/>
    <w:sectPr w:rsidR="00DF32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D9"/>
    <w:rsid w:val="00D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6DA23C"/>
  <w15:chartTrackingRefBased/>
  <w15:docId w15:val="{CA222C4D-7BFC-4768-A22C-F4AB36F3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32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F3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peer</dc:creator>
  <cp:keywords/>
  <dc:description/>
  <cp:lastModifiedBy>vittorio peer</cp:lastModifiedBy>
  <cp:revision>1</cp:revision>
  <dcterms:created xsi:type="dcterms:W3CDTF">2020-09-22T07:53:00Z</dcterms:created>
  <dcterms:modified xsi:type="dcterms:W3CDTF">2020-09-22T07:54:00Z</dcterms:modified>
</cp:coreProperties>
</file>