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1456" w14:textId="0DFE976C" w:rsidR="00017803" w:rsidRDefault="00017803">
      <w:r>
        <w:rPr>
          <w:noProof/>
        </w:rPr>
        <w:drawing>
          <wp:inline distT="0" distB="0" distL="0" distR="0" wp14:anchorId="3F8B6553" wp14:editId="437568D9">
            <wp:extent cx="1704975" cy="17049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3BB76" w14:textId="6A9D2D36" w:rsidR="00017803" w:rsidRDefault="00017803" w:rsidP="00017803"/>
    <w:p w14:paraId="790E55ED" w14:textId="77777777" w:rsidR="00017803" w:rsidRPr="00017803" w:rsidRDefault="00017803" w:rsidP="000178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017803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Descrizione</w:t>
      </w:r>
    </w:p>
    <w:p w14:paraId="36036141" w14:textId="77777777" w:rsidR="00017803" w:rsidRPr="00017803" w:rsidRDefault="00017803" w:rsidP="00017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Yamamoto® </w:t>
      </w:r>
      <w:proofErr w:type="spellStart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>Nutrition</w:t>
      </w:r>
      <w:proofErr w:type="spellEnd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  <w:proofErr w:type="spellStart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>Acetyl</w:t>
      </w:r>
      <w:proofErr w:type="spellEnd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L-CARNITINE è un integratore alimentare a base di </w:t>
      </w:r>
      <w:proofErr w:type="spellStart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>Acetil</w:t>
      </w:r>
      <w:proofErr w:type="spellEnd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l-Carnitina con ben 1.000 mg di principio attivo per capsula.</w:t>
      </w:r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L'</w:t>
      </w:r>
      <w:proofErr w:type="spellStart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>Acetyl</w:t>
      </w:r>
      <w:proofErr w:type="spellEnd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L-Carnitina (ALC) è la forma acetilata della L-Carnitina che ha caratteristiche leggermente differenti ed è una delle forme più popolari della Carnitina.</w:t>
      </w:r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Durante l'esercizio fisico una gran parte di L-Carnitina è convertita in ALC all'interno dei mitocondri dall'enzima Carnitina O-</w:t>
      </w:r>
      <w:proofErr w:type="spellStart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>Acetiltransferase</w:t>
      </w:r>
      <w:proofErr w:type="spellEnd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>.</w:t>
      </w:r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proofErr w:type="spellStart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>Acetyl</w:t>
      </w:r>
      <w:proofErr w:type="spellEnd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L-CARNITINE è un integratore alimentare indicato per sportivi adulti, a base di Carnitina (da </w:t>
      </w:r>
      <w:proofErr w:type="spellStart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>Acetil</w:t>
      </w:r>
      <w:proofErr w:type="spellEnd"/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L-Carnitina), un trasportatore fisiologico di acidi grassi.</w:t>
      </w:r>
    </w:p>
    <w:p w14:paraId="2ADC674E" w14:textId="3AB6D3B4" w:rsidR="00017803" w:rsidRPr="00017803" w:rsidRDefault="00017803" w:rsidP="00017803">
      <w:pPr>
        <w:rPr>
          <w:sz w:val="24"/>
          <w:szCs w:val="24"/>
        </w:rPr>
      </w:pPr>
    </w:p>
    <w:p w14:paraId="3CF9C5BA" w14:textId="08396131" w:rsidR="00017803" w:rsidRPr="00017803" w:rsidRDefault="00017803" w:rsidP="000178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CH"/>
        </w:rPr>
      </w:pPr>
      <w:r w:rsidRPr="00017803">
        <w:rPr>
          <w:rFonts w:ascii="Times New Roman" w:eastAsia="Times New Roman" w:hAnsi="Times New Roman" w:cs="Times New Roman"/>
          <w:b/>
          <w:bCs/>
          <w:sz w:val="28"/>
          <w:szCs w:val="28"/>
          <w:lang w:eastAsia="it-CH"/>
        </w:rPr>
        <w:t>I</w:t>
      </w:r>
      <w:r w:rsidRPr="00017803">
        <w:rPr>
          <w:rFonts w:ascii="Times New Roman" w:eastAsia="Times New Roman" w:hAnsi="Times New Roman" w:cs="Times New Roman"/>
          <w:b/>
          <w:bCs/>
          <w:sz w:val="28"/>
          <w:szCs w:val="28"/>
          <w:lang w:eastAsia="it-CH"/>
        </w:rPr>
        <w:t>nformazioni nutrizionali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5087"/>
        <w:gridCol w:w="45"/>
      </w:tblGrid>
      <w:tr w:rsidR="00017803" w:rsidRPr="00017803" w14:paraId="306F559C" w14:textId="77777777" w:rsidTr="000178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523440A" w14:textId="77777777" w:rsidR="00017803" w:rsidRPr="00017803" w:rsidRDefault="00017803" w:rsidP="0001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01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CH"/>
              </w:rPr>
              <w:t>60 Capsule</w:t>
            </w:r>
          </w:p>
        </w:tc>
        <w:tc>
          <w:tcPr>
            <w:tcW w:w="0" w:type="auto"/>
            <w:vAlign w:val="center"/>
            <w:hideMark/>
          </w:tcPr>
          <w:p w14:paraId="44F61ACF" w14:textId="77777777" w:rsidR="00017803" w:rsidRPr="00017803" w:rsidRDefault="00017803" w:rsidP="0001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017803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017803" w:rsidRPr="00017803" w14:paraId="7B4CCB0D" w14:textId="77777777" w:rsidTr="00017803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34166B" w14:textId="77777777" w:rsidR="00017803" w:rsidRPr="00017803" w:rsidRDefault="00017803" w:rsidP="0001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01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CH"/>
              </w:rPr>
              <w:t>Analisi Media</w:t>
            </w:r>
          </w:p>
        </w:tc>
      </w:tr>
      <w:tr w:rsidR="00017803" w:rsidRPr="00017803" w14:paraId="1F63CF73" w14:textId="77777777" w:rsidTr="00017803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16BD2A" w14:textId="77777777" w:rsidR="00017803" w:rsidRPr="00017803" w:rsidRDefault="00017803" w:rsidP="0001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01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CH"/>
              </w:rPr>
              <w:t>Per dose 1 capsula</w:t>
            </w:r>
          </w:p>
        </w:tc>
      </w:tr>
      <w:tr w:rsidR="00017803" w:rsidRPr="00017803" w14:paraId="2CF44589" w14:textId="77777777" w:rsidTr="00017803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1A246D" w14:textId="77777777" w:rsidR="00017803" w:rsidRPr="00017803" w:rsidRDefault="00017803" w:rsidP="0001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01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CH"/>
              </w:rPr>
              <w:t>Dosi per confezione 60</w:t>
            </w:r>
          </w:p>
        </w:tc>
      </w:tr>
      <w:tr w:rsidR="00017803" w:rsidRPr="00017803" w14:paraId="3D4AD277" w14:textId="77777777" w:rsidTr="000178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1C6DBD" w14:textId="77777777" w:rsidR="00017803" w:rsidRPr="00017803" w:rsidRDefault="00017803" w:rsidP="0001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017803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AAC4C1" w14:textId="77777777" w:rsidR="00017803" w:rsidRPr="00017803" w:rsidRDefault="00017803" w:rsidP="0001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01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Per dose (1 capsula)</w:t>
            </w:r>
          </w:p>
        </w:tc>
      </w:tr>
      <w:tr w:rsidR="00017803" w:rsidRPr="00017803" w14:paraId="45EDA2A8" w14:textId="77777777" w:rsidTr="000178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A78FB77" w14:textId="77777777" w:rsidR="00017803" w:rsidRPr="00017803" w:rsidRDefault="00017803" w:rsidP="0001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proofErr w:type="spellStart"/>
            <w:r w:rsidRPr="0001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CH"/>
              </w:rPr>
              <w:t>Acetil</w:t>
            </w:r>
            <w:proofErr w:type="spellEnd"/>
            <w:r w:rsidRPr="0001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CH"/>
              </w:rPr>
              <w:t xml:space="preserve"> L-Carnitina</w:t>
            </w:r>
          </w:p>
        </w:tc>
        <w:tc>
          <w:tcPr>
            <w:tcW w:w="0" w:type="auto"/>
            <w:vAlign w:val="center"/>
            <w:hideMark/>
          </w:tcPr>
          <w:p w14:paraId="0E53F513" w14:textId="77777777" w:rsidR="00017803" w:rsidRPr="00017803" w:rsidRDefault="00017803" w:rsidP="0001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01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CH"/>
              </w:rPr>
              <w:t>1000mg</w:t>
            </w:r>
          </w:p>
        </w:tc>
      </w:tr>
      <w:tr w:rsidR="00017803" w:rsidRPr="00017803" w14:paraId="5535A3FB" w14:textId="77777777" w:rsidTr="00017803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85EF2E" w14:textId="77777777" w:rsidR="00017803" w:rsidRPr="00017803" w:rsidRDefault="00017803" w:rsidP="0001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01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Ingredienti:</w:t>
            </w:r>
            <w:r w:rsidRPr="00017803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</w:t>
            </w:r>
            <w:proofErr w:type="spellStart"/>
            <w:r w:rsidRPr="00017803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Acetil</w:t>
            </w:r>
            <w:proofErr w:type="spellEnd"/>
            <w:r w:rsidRPr="00017803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L-Carnitina </w:t>
            </w:r>
            <w:proofErr w:type="spellStart"/>
            <w:r w:rsidRPr="00017803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HCl</w:t>
            </w:r>
            <w:proofErr w:type="spellEnd"/>
            <w:r w:rsidRPr="00017803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; capsula: gelatina; agente di carica: cellulosa microcristallina; </w:t>
            </w:r>
            <w:proofErr w:type="spellStart"/>
            <w:r w:rsidRPr="00017803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antiagglomeranti</w:t>
            </w:r>
            <w:proofErr w:type="spellEnd"/>
            <w:r w:rsidRPr="00017803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: magnesio stearato, biossido di silicio; colorante: biossido di titanio (capsula).</w:t>
            </w:r>
          </w:p>
        </w:tc>
      </w:tr>
      <w:tr w:rsidR="00017803" w:rsidRPr="00017803" w14:paraId="1A35AEB0" w14:textId="77777777" w:rsidTr="000178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5E0C016" w14:textId="77777777" w:rsidR="00017803" w:rsidRPr="00017803" w:rsidRDefault="00017803" w:rsidP="0001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017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CH"/>
              </w:rPr>
              <w:t>Modalità d'uso:</w:t>
            </w:r>
            <w:r w:rsidRPr="00017803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assumere una capsula al giorno con acqua o altra bevanda a scelta.</w:t>
            </w:r>
          </w:p>
        </w:tc>
      </w:tr>
    </w:tbl>
    <w:p w14:paraId="187B4D3D" w14:textId="77777777" w:rsidR="00017803" w:rsidRPr="00017803" w:rsidRDefault="00017803" w:rsidP="000178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  <w:r w:rsidRPr="00017803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Avvertenze</w:t>
      </w:r>
    </w:p>
    <w:p w14:paraId="4D4ED295" w14:textId="77777777" w:rsidR="00017803" w:rsidRPr="00017803" w:rsidRDefault="00017803" w:rsidP="00017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017803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 xml:space="preserve">AVVERTENZE: </w:t>
      </w:r>
      <w:r w:rsidRPr="00017803">
        <w:rPr>
          <w:rFonts w:ascii="Times New Roman" w:eastAsia="Times New Roman" w:hAnsi="Times New Roman" w:cs="Times New Roman"/>
          <w:sz w:val="24"/>
          <w:szCs w:val="24"/>
          <w:lang w:eastAsia="it-CH"/>
        </w:rPr>
        <w:t>Non superare la dose giornaliera consigliata. Gli integratori non vanno intesi come sostituti di una dieta variata. Una dieta variata ed equilibrata e uno stile di vita sano sono importanti. Tenere fuori dalla portata dei bambini al di sotto dei tre anni. Conservare in luogo fresco e asciutto, a temperatura ambiente.</w:t>
      </w:r>
    </w:p>
    <w:p w14:paraId="12E4791C" w14:textId="77777777" w:rsidR="00017803" w:rsidRPr="00017803" w:rsidRDefault="00017803" w:rsidP="00017803"/>
    <w:sectPr w:rsidR="00017803" w:rsidRPr="00017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03"/>
    <w:rsid w:val="000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1DB37"/>
  <w15:chartTrackingRefBased/>
  <w15:docId w15:val="{41435C04-50BB-4EA2-B61D-E46A4869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2020-09-22T07:45:00Z</dcterms:created>
  <dcterms:modified xsi:type="dcterms:W3CDTF">2020-09-22T07:47:00Z</dcterms:modified>
</cp:coreProperties>
</file>